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0611" w14:textId="5184155C" w:rsidR="00494880" w:rsidRPr="00494880" w:rsidRDefault="00494880" w:rsidP="00494880">
      <w:pPr>
        <w:shd w:val="clear" w:color="auto" w:fill="FFFFFF"/>
        <w:spacing w:after="225" w:line="240" w:lineRule="auto"/>
        <w:jc w:val="right"/>
        <w:outlineLvl w:val="0"/>
        <w:rPr>
          <w:rFonts w:ascii="Frank Ruhl Libre" w:eastAsia="Times New Roman" w:hAnsi="Frank Ruhl Libre" w:cs="Frank Ruhl Libre"/>
          <w:b/>
          <w:bCs/>
          <w:color w:val="FF0000"/>
          <w:kern w:val="36"/>
          <w:sz w:val="48"/>
          <w:szCs w:val="48"/>
          <w:lang w:eastAsia="fr-FR"/>
        </w:rPr>
      </w:pPr>
      <w:r w:rsidRPr="00494880">
        <w:rPr>
          <w:rFonts w:ascii="Frank Ruhl Libre" w:eastAsia="Times New Roman" w:hAnsi="Frank Ruhl Libre" w:cs="Frank Ruhl Libre"/>
          <w:b/>
          <w:bCs/>
          <w:color w:val="FF0000"/>
          <w:sz w:val="24"/>
          <w:szCs w:val="24"/>
          <w:lang w:eastAsia="fr-FR"/>
        </w:rPr>
        <w:t>LA D</w:t>
      </w:r>
      <w:r w:rsidRPr="00494880">
        <w:rPr>
          <w:rFonts w:ascii="Frank Ruhl Libre" w:eastAsia="Times New Roman" w:hAnsi="Frank Ruhl Libre" w:cs="Frank Ruhl Libre" w:hint="cs"/>
          <w:b/>
          <w:bCs/>
          <w:color w:val="FF0000"/>
          <w:sz w:val="24"/>
          <w:szCs w:val="24"/>
          <w:lang w:eastAsia="fr-FR"/>
        </w:rPr>
        <w:t>É</w:t>
      </w:r>
      <w:r w:rsidRPr="00494880">
        <w:rPr>
          <w:rFonts w:ascii="Frank Ruhl Libre" w:eastAsia="Times New Roman" w:hAnsi="Frank Ruhl Libre" w:cs="Frank Ruhl Libre"/>
          <w:b/>
          <w:bCs/>
          <w:color w:val="FF0000"/>
          <w:sz w:val="24"/>
          <w:szCs w:val="24"/>
          <w:lang w:eastAsia="fr-FR"/>
        </w:rPr>
        <w:t xml:space="preserve">PÊCHE DU MIDI - </w:t>
      </w:r>
      <w:r w:rsidRPr="00494880">
        <w:rPr>
          <w:rFonts w:ascii="Frank Ruhl Libre" w:eastAsia="Times New Roman" w:hAnsi="Frank Ruhl Libre" w:cs="Frank Ruhl Libre" w:hint="cs"/>
          <w:b/>
          <w:bCs/>
          <w:color w:val="FF0000"/>
          <w:sz w:val="24"/>
          <w:szCs w:val="24"/>
          <w:lang w:eastAsia="fr-FR"/>
        </w:rPr>
        <w:t>Publié le</w:t>
      </w:r>
      <w:r w:rsidRPr="00494880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fr-FR"/>
        </w:rPr>
        <w:t> </w:t>
      </w:r>
      <w:r w:rsidRPr="00494880">
        <w:rPr>
          <w:rFonts w:ascii="Frank Ruhl Libre" w:eastAsia="Times New Roman" w:hAnsi="Frank Ruhl Libre" w:cs="Frank Ruhl Libre" w:hint="cs"/>
          <w:b/>
          <w:bCs/>
          <w:color w:val="FF0000"/>
          <w:sz w:val="24"/>
          <w:szCs w:val="24"/>
          <w:lang w:eastAsia="fr-FR"/>
        </w:rPr>
        <w:t>06/07/2022</w:t>
      </w:r>
    </w:p>
    <w:p w14:paraId="7F93C5DE" w14:textId="435952EC" w:rsidR="00494880" w:rsidRPr="00494880" w:rsidRDefault="00494880" w:rsidP="00494880">
      <w:pPr>
        <w:shd w:val="clear" w:color="auto" w:fill="FFFFFF"/>
        <w:spacing w:after="225" w:line="240" w:lineRule="auto"/>
        <w:outlineLvl w:val="0"/>
        <w:rPr>
          <w:rFonts w:ascii="Frank Ruhl Libre" w:eastAsia="Times New Roman" w:hAnsi="Frank Ruhl Libre" w:cs="Frank Ruhl Libre"/>
          <w:color w:val="1B1B1B"/>
          <w:kern w:val="36"/>
          <w:sz w:val="40"/>
          <w:szCs w:val="40"/>
          <w:lang w:eastAsia="fr-FR"/>
        </w:rPr>
      </w:pPr>
      <w:r w:rsidRPr="00494880">
        <w:rPr>
          <w:rFonts w:ascii="Frank Ruhl Libre" w:eastAsia="Times New Roman" w:hAnsi="Frank Ruhl Libre" w:cs="Frank Ruhl Libre" w:hint="cs"/>
          <w:color w:val="1B1B1B"/>
          <w:kern w:val="36"/>
          <w:sz w:val="48"/>
          <w:szCs w:val="48"/>
          <w:lang w:eastAsia="fr-FR"/>
        </w:rPr>
        <w:t xml:space="preserve">Montech. </w:t>
      </w:r>
      <w:r w:rsidRPr="00494880">
        <w:rPr>
          <w:rFonts w:ascii="Frank Ruhl Libre" w:eastAsia="Times New Roman" w:hAnsi="Frank Ruhl Libre" w:cs="Frank Ruhl Libre" w:hint="cs"/>
          <w:color w:val="1B1B1B"/>
          <w:kern w:val="36"/>
          <w:sz w:val="40"/>
          <w:szCs w:val="40"/>
          <w:lang w:eastAsia="fr-FR"/>
        </w:rPr>
        <w:t>Un premier marché de créateurs réussi</w:t>
      </w:r>
    </w:p>
    <w:p w14:paraId="4E8F60CC" w14:textId="77777777" w:rsidR="00494880" w:rsidRDefault="00494880" w:rsidP="0049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noProof/>
          <w:color w:val="1B1B1B"/>
          <w:sz w:val="24"/>
          <w:szCs w:val="24"/>
          <w:lang w:eastAsia="fr-FR"/>
        </w:rPr>
        <w:drawing>
          <wp:inline distT="0" distB="0" distL="0" distR="0" wp14:anchorId="334DBB03" wp14:editId="551449E8">
            <wp:extent cx="3966998" cy="2241073"/>
            <wp:effectExtent l="0" t="0" r="0" b="0"/>
            <wp:docPr id="3" name="Image 3" descr="Un passage continu de visiteurs.Photo DDM, Daniel Bol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passage continu de visiteurs.Photo DDM, Daniel Bol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36" cy="22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C8BD" w14:textId="5770DD3D" w:rsidR="00494880" w:rsidRPr="00494880" w:rsidRDefault="00494880" w:rsidP="0049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 w:hint="cs"/>
          <w:color w:val="1B1B1B"/>
          <w:sz w:val="20"/>
          <w:szCs w:val="20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0"/>
          <w:szCs w:val="20"/>
          <w:lang w:eastAsia="fr-FR"/>
        </w:rPr>
        <w:t>Un passage continu de visiteurs.</w:t>
      </w:r>
      <w:r w:rsidRPr="00494880">
        <w:rPr>
          <w:rFonts w:ascii="Lato" w:eastAsia="Times New Roman" w:hAnsi="Lato" w:cs="Times New Roman"/>
          <w:color w:val="1B1B1B"/>
          <w:sz w:val="20"/>
          <w:szCs w:val="20"/>
          <w:lang w:eastAsia="fr-FR"/>
        </w:rPr>
        <w:t xml:space="preserve"> </w:t>
      </w:r>
      <w:r w:rsidRPr="00494880">
        <w:rPr>
          <w:rFonts w:ascii="Lato" w:eastAsia="Times New Roman" w:hAnsi="Lato" w:cs="Times New Roman"/>
          <w:color w:val="1B1B1B"/>
          <w:sz w:val="20"/>
          <w:szCs w:val="20"/>
          <w:lang w:eastAsia="fr-FR"/>
        </w:rPr>
        <w:t>Photo DDM</w:t>
      </w:r>
      <w:r w:rsidRPr="00494880">
        <w:rPr>
          <w:rFonts w:ascii="Lato" w:eastAsia="Times New Roman" w:hAnsi="Lato" w:cs="Times New Roman"/>
          <w:color w:val="1B1B1B"/>
          <w:sz w:val="20"/>
          <w:szCs w:val="20"/>
          <w:lang w:eastAsia="fr-FR"/>
        </w:rPr>
        <w:t xml:space="preserve"> -</w:t>
      </w:r>
      <w:r w:rsidRPr="00494880">
        <w:rPr>
          <w:rFonts w:ascii="Lato" w:eastAsia="Times New Roman" w:hAnsi="Lato" w:cs="Times New Roman"/>
          <w:color w:val="1B1B1B"/>
          <w:sz w:val="20"/>
          <w:szCs w:val="20"/>
          <w:lang w:eastAsia="fr-FR"/>
        </w:rPr>
        <w:t xml:space="preserve"> Daniel Bolhy</w:t>
      </w:r>
    </w:p>
    <w:p w14:paraId="634C042C" w14:textId="77777777" w:rsidR="00494880" w:rsidRPr="00494880" w:rsidRDefault="00494880" w:rsidP="00494880">
      <w:pPr>
        <w:shd w:val="clear" w:color="auto" w:fill="FFFFFF"/>
        <w:spacing w:line="540" w:lineRule="atLeast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hyperlink r:id="rId6" w:history="1">
        <w:r w:rsidRPr="00494880">
          <w:rPr>
            <w:rFonts w:ascii="Lato" w:eastAsia="Times New Roman" w:hAnsi="Lato" w:cs="Times New Roman"/>
            <w:b/>
            <w:bCs/>
            <w:color w:val="BA1525"/>
            <w:sz w:val="24"/>
            <w:szCs w:val="24"/>
            <w:u w:val="single"/>
            <w:lang w:eastAsia="fr-FR"/>
          </w:rPr>
          <w:t>Expositions</w:t>
        </w:r>
      </w:hyperlink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, </w:t>
      </w:r>
      <w:hyperlink r:id="rId7" w:history="1">
        <w:r w:rsidRPr="00494880">
          <w:rPr>
            <w:rFonts w:ascii="Lato" w:eastAsia="Times New Roman" w:hAnsi="Lato" w:cs="Times New Roman"/>
            <w:b/>
            <w:bCs/>
            <w:color w:val="BA1525"/>
            <w:sz w:val="24"/>
            <w:szCs w:val="24"/>
            <w:u w:val="single"/>
            <w:lang w:eastAsia="fr-FR"/>
          </w:rPr>
          <w:t>Montech</w:t>
        </w:r>
      </w:hyperlink>
    </w:p>
    <w:p w14:paraId="7DA41BE7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Aux dires des organisateurs, des exposants, comme des nombreux visiteurs, ce premier marché de créateurs d’arts organisé par l’Association d’arts plastiques Garonne et Canal (AAPGC) aura été une véritable réussite.</w:t>
      </w:r>
    </w:p>
    <w:p w14:paraId="1BCF68ED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Organisé sur le site de la papeterie à l’ombre des platanes, ce sont trente-trois exposants qui ont pris place, dès le matin, pour mettre en place leur stand, peinture, sculpture, photos, bijoux, raku, objets bois, etc.</w:t>
      </w:r>
    </w:p>
    <w:p w14:paraId="7EF9173F" w14:textId="1BBC09B3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Les élus ont également honoré de leur présence et de leurs achats ce premier marché. Tout au long de cette journée, on a pu voir déambuler dans les allées Michel Weill, président du conseil départemental; le maire Jacques Moignard</w:t>
      </w:r>
      <w:r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,</w:t>
      </w: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 xml:space="preserve"> plusieurs conseillers, Dominique Sardeing, vice-présidente du conseil départemental, ou encore Isabelle Laveron, conseillère régionale.</w:t>
      </w:r>
    </w:p>
    <w:p w14:paraId="34FDD335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 xml:space="preserve">Les visiteurs ont également apprécié les diverses animations mises en place par les organisateurs comme l’apéritif-concert avec les Éphémères, la conférence de </w:t>
      </w:r>
      <w:proofErr w:type="spellStart"/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Rosendo</w:t>
      </w:r>
      <w:proofErr w:type="spellEnd"/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 xml:space="preserve"> Li sur les carnets de voyages (son 167e carnet!), le maquillage de Jean-Jacques </w:t>
      </w:r>
      <w:proofErr w:type="spellStart"/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Kugel</w:t>
      </w:r>
      <w:proofErr w:type="spellEnd"/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, sans oublier l’animateur de la journée Gilbert.</w:t>
      </w:r>
    </w:p>
    <w:p w14:paraId="089C73E5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De nombreux visiteurs montéchois et des communes avoisinantes, mais aussi des touristes passant par la pente d’eau n’ont pas manqué non plus de s’arrêter et d’emporter quelques souvenirs.</w:t>
      </w:r>
    </w:p>
    <w:p w14:paraId="7516D149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La présidente Michèle Bolhy a remis en fin de journée un cadeau à tous les exposants pour les remercier de leur présence et pour avoir répondu à son invitation.</w:t>
      </w:r>
    </w:p>
    <w:p w14:paraId="0767C719" w14:textId="77777777" w:rsidR="00494880" w:rsidRPr="00494880" w:rsidRDefault="00494880" w:rsidP="00494880">
      <w:pPr>
        <w:shd w:val="clear" w:color="auto" w:fill="FFFFFF"/>
        <w:spacing w:before="225" w:after="225" w:line="240" w:lineRule="auto"/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</w:pPr>
      <w:r w:rsidRPr="00494880">
        <w:rPr>
          <w:rFonts w:ascii="Lato" w:eastAsia="Times New Roman" w:hAnsi="Lato" w:cs="Times New Roman"/>
          <w:color w:val="1B1B1B"/>
          <w:sz w:val="24"/>
          <w:szCs w:val="24"/>
          <w:lang w:eastAsia="fr-FR"/>
        </w:rPr>
        <w:t>"Merci aux bénévoles de l’AAPGC et à nos partenaires. Si l’on en croit les demandes des participants, une deuxième édition aura lieu début juillet 2023."</w:t>
      </w:r>
    </w:p>
    <w:p w14:paraId="2AFCAAA7" w14:textId="665C23CF" w:rsidR="00AC0388" w:rsidRDefault="00AC0388"/>
    <w:sectPr w:rsidR="00AC0388" w:rsidSect="004948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 Ruhl Libre">
    <w:charset w:val="B1"/>
    <w:family w:val="auto"/>
    <w:pitch w:val="variable"/>
    <w:sig w:usb0="00000807" w:usb1="40000001" w:usb2="00000000" w:usb3="00000000" w:csb0="000000A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8B7"/>
    <w:multiLevelType w:val="multilevel"/>
    <w:tmpl w:val="EA4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65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0"/>
    <w:rsid w:val="00494880"/>
    <w:rsid w:val="00A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696"/>
  <w15:chartTrackingRefBased/>
  <w15:docId w15:val="{8ED1E992-E92A-40E4-9315-832D05F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6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3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75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8272">
                          <w:marLeft w:val="705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8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depeche.fr/communes/montech,82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depeche.fr/culture-et-loisirs/exposi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bolhy</dc:creator>
  <cp:keywords/>
  <dc:description/>
  <cp:lastModifiedBy>michèle bolhy</cp:lastModifiedBy>
  <cp:revision>1</cp:revision>
  <dcterms:created xsi:type="dcterms:W3CDTF">2022-07-06T08:52:00Z</dcterms:created>
  <dcterms:modified xsi:type="dcterms:W3CDTF">2022-07-06T08:57:00Z</dcterms:modified>
</cp:coreProperties>
</file>